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BF74A" w14:textId="0AD8259B" w:rsidR="00603A9B" w:rsidRDefault="00603A9B" w:rsidP="00B8434A">
      <w:pPr>
        <w:jc w:val="center"/>
        <w:rPr>
          <w:b/>
          <w:bCs/>
        </w:rPr>
      </w:pPr>
      <w:r>
        <w:rPr>
          <w:b/>
          <w:bCs/>
        </w:rPr>
        <w:t xml:space="preserve">Ipotesi clausole contrattuali su verifica patente (art. 90 co. 9 </w:t>
      </w:r>
      <w:r w:rsidR="00570A4C">
        <w:rPr>
          <w:b/>
          <w:bCs/>
        </w:rPr>
        <w:t xml:space="preserve">lett. b-bis </w:t>
      </w:r>
      <w:r>
        <w:rPr>
          <w:b/>
          <w:bCs/>
        </w:rPr>
        <w:t>TUSL) nel contratto tra committente e appaltatore di lavori privati</w:t>
      </w:r>
    </w:p>
    <w:p w14:paraId="153E64F4" w14:textId="77777777" w:rsidR="009D771C" w:rsidRDefault="009D771C" w:rsidP="0066094C">
      <w:pPr>
        <w:jc w:val="center"/>
        <w:rPr>
          <w:b/>
          <w:bCs/>
        </w:rPr>
      </w:pPr>
      <w:bookmarkStart w:id="0" w:name="_Hlk179467148"/>
    </w:p>
    <w:tbl>
      <w:tblPr>
        <w:tblStyle w:val="Sfondochiaro-Colore1"/>
        <w:tblW w:w="0" w:type="auto"/>
        <w:tblLook w:val="04A0" w:firstRow="1" w:lastRow="0" w:firstColumn="1" w:lastColumn="0" w:noHBand="0" w:noVBand="1"/>
      </w:tblPr>
      <w:tblGrid>
        <w:gridCol w:w="9778"/>
      </w:tblGrid>
      <w:tr w:rsidR="00232F65" w14:paraId="4E778F71" w14:textId="77777777" w:rsidTr="00934D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14:paraId="2E194612" w14:textId="10F76BAF" w:rsidR="00232F65" w:rsidRDefault="00232F65" w:rsidP="00934D16">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ART. …</w:t>
            </w:r>
          </w:p>
          <w:p w14:paraId="1AA1DBBD" w14:textId="22621C6C" w:rsidR="00232F65" w:rsidRPr="00010ED8" w:rsidRDefault="00232F65" w:rsidP="00934D16">
            <w:pPr>
              <w:jc w:val="center"/>
              <w:rPr>
                <w:rFonts w:ascii="Book Antiqua" w:hAnsi="Book Antiqua"/>
                <w:b w:val="0"/>
                <w:color w:val="404040" w:themeColor="text1" w:themeTint="BF"/>
                <w:sz w:val="24"/>
                <w:szCs w:val="24"/>
              </w:rPr>
            </w:pPr>
            <w:r w:rsidRPr="00CE6F27">
              <w:rPr>
                <w:rFonts w:ascii="Book Antiqua" w:hAnsi="Book Antiqua"/>
                <w:b w:val="0"/>
                <w:color w:val="404040" w:themeColor="text1" w:themeTint="BF"/>
                <w:sz w:val="24"/>
                <w:szCs w:val="24"/>
              </w:rPr>
              <w:t>OBBLIGHI E ONERI DEL</w:t>
            </w:r>
            <w:r>
              <w:rPr>
                <w:rFonts w:ascii="Book Antiqua" w:hAnsi="Book Antiqua"/>
                <w:b w:val="0"/>
                <w:color w:val="404040" w:themeColor="text1" w:themeTint="BF"/>
                <w:sz w:val="24"/>
                <w:szCs w:val="24"/>
              </w:rPr>
              <w:t xml:space="preserve"> COMMITTENTE</w:t>
            </w:r>
          </w:p>
        </w:tc>
      </w:tr>
    </w:tbl>
    <w:p w14:paraId="0D834553" w14:textId="5BC6BB37" w:rsidR="00232F65" w:rsidRDefault="00232F65" w:rsidP="00232F65">
      <w:pPr>
        <w:rPr>
          <w:rFonts w:ascii="Book Antiqua" w:hAnsi="Book Antiqua"/>
          <w:color w:val="404040" w:themeColor="text1" w:themeTint="BF"/>
        </w:rPr>
      </w:pPr>
      <w:r w:rsidRPr="00141556">
        <w:rPr>
          <w:rFonts w:ascii="Book Antiqua" w:hAnsi="Book Antiqua"/>
          <w:color w:val="404040" w:themeColor="text1" w:themeTint="BF"/>
        </w:rPr>
        <w:t>Sono a carico del Committente,</w:t>
      </w:r>
      <w:r>
        <w:rPr>
          <w:rFonts w:ascii="Book Antiqua" w:hAnsi="Book Antiqua"/>
          <w:color w:val="404040" w:themeColor="text1" w:themeTint="BF"/>
        </w:rPr>
        <w:t xml:space="preserve"> salvo diversa ed espressa pattuizione,</w:t>
      </w:r>
      <w:r w:rsidRPr="00141556">
        <w:rPr>
          <w:rFonts w:ascii="Book Antiqua" w:hAnsi="Book Antiqua"/>
          <w:color w:val="404040" w:themeColor="text1" w:themeTint="BF"/>
        </w:rPr>
        <w:t xml:space="preserve"> oltre agli obblighi previsti in altre disposizioni del presente contratto:</w:t>
      </w:r>
    </w:p>
    <w:p w14:paraId="13EFFA60" w14:textId="6BAE06B4" w:rsidR="00232F65" w:rsidRDefault="00232F65" w:rsidP="00232F65">
      <w:pPr>
        <w:rPr>
          <w:rFonts w:ascii="Book Antiqua" w:hAnsi="Book Antiqua"/>
          <w:color w:val="404040" w:themeColor="text1" w:themeTint="BF"/>
        </w:rPr>
      </w:pPr>
      <w:r>
        <w:rPr>
          <w:rFonts w:ascii="Book Antiqua" w:hAnsi="Book Antiqua"/>
          <w:color w:val="404040" w:themeColor="text1" w:themeTint="BF"/>
        </w:rPr>
        <w:t>…</w:t>
      </w:r>
    </w:p>
    <w:p w14:paraId="675987D8" w14:textId="5EE1552A" w:rsidR="00232F65" w:rsidRPr="00DF2A14" w:rsidRDefault="00232F65" w:rsidP="00DF2A14">
      <w:pPr>
        <w:pStyle w:val="Paragrafoelenco"/>
        <w:numPr>
          <w:ilvl w:val="0"/>
          <w:numId w:val="3"/>
        </w:numPr>
        <w:jc w:val="both"/>
        <w:rPr>
          <w:b/>
          <w:bCs/>
        </w:rPr>
      </w:pPr>
      <w:r w:rsidRPr="00DF2A14">
        <w:rPr>
          <w:rFonts w:ascii="Book Antiqua" w:hAnsi="Book Antiqua"/>
          <w:color w:val="404040" w:themeColor="text1" w:themeTint="BF"/>
        </w:rPr>
        <w:t xml:space="preserve">gli obblighi in materia di sicurezza sul lavoro derivanti dall'applicazione del D.lgs. 81/2008 </w:t>
      </w:r>
      <w:r w:rsidRPr="00DF2A14">
        <w:rPr>
          <w:rFonts w:ascii="Book Antiqua" w:hAnsi="Book Antiqua"/>
          <w:bCs/>
          <w:color w:val="404040" w:themeColor="text1" w:themeTint="BF"/>
        </w:rPr>
        <w:t xml:space="preserve">e </w:t>
      </w:r>
      <w:proofErr w:type="spellStart"/>
      <w:r w:rsidRPr="00DF2A14">
        <w:rPr>
          <w:rFonts w:ascii="Book Antiqua" w:hAnsi="Book Antiqua"/>
          <w:bCs/>
          <w:color w:val="404040" w:themeColor="text1" w:themeTint="BF"/>
        </w:rPr>
        <w:t>s.m.i.</w:t>
      </w:r>
      <w:proofErr w:type="spellEnd"/>
      <w:r w:rsidRPr="00DF2A14">
        <w:rPr>
          <w:rFonts w:ascii="Book Antiqua" w:hAnsi="Book Antiqua"/>
          <w:bCs/>
          <w:color w:val="404040" w:themeColor="text1" w:themeTint="BF"/>
        </w:rPr>
        <w:t>, tra cui la verifica dell'idoneità tecnico-</w:t>
      </w:r>
      <w:r w:rsidR="00DF2A14" w:rsidRPr="00DF2A14">
        <w:rPr>
          <w:rFonts w:ascii="Book Antiqua" w:hAnsi="Book Antiqua"/>
          <w:bCs/>
          <w:color w:val="404040" w:themeColor="text1" w:themeTint="BF"/>
        </w:rPr>
        <w:t>professionale dell’Appaltatore</w:t>
      </w:r>
      <w:r w:rsidRPr="00DF2A14">
        <w:rPr>
          <w:rFonts w:ascii="Book Antiqua" w:hAnsi="Book Antiqua"/>
          <w:bCs/>
          <w:color w:val="404040" w:themeColor="text1" w:themeTint="BF"/>
        </w:rPr>
        <w:t xml:space="preserve"> </w:t>
      </w:r>
      <w:bookmarkStart w:id="1" w:name="_Hlk179465642"/>
      <w:r w:rsidRPr="00DF2A14">
        <w:rPr>
          <w:rFonts w:ascii="Book Antiqua" w:hAnsi="Book Antiqua"/>
          <w:bCs/>
          <w:color w:val="404040" w:themeColor="text1" w:themeTint="BF"/>
        </w:rPr>
        <w:t xml:space="preserve">e degli eventuali subappaltatori </w:t>
      </w:r>
      <w:bookmarkEnd w:id="1"/>
      <w:r w:rsidRPr="00DF2A14">
        <w:rPr>
          <w:rFonts w:ascii="Book Antiqua" w:hAnsi="Book Antiqua"/>
          <w:bCs/>
          <w:color w:val="404040" w:themeColor="text1" w:themeTint="BF"/>
        </w:rPr>
        <w:t xml:space="preserve">ai sensi </w:t>
      </w:r>
      <w:r w:rsidR="00DF2A14" w:rsidRPr="00DF2A14">
        <w:rPr>
          <w:rFonts w:ascii="Book Antiqua" w:hAnsi="Book Antiqua"/>
          <w:bCs/>
          <w:color w:val="404040" w:themeColor="text1" w:themeTint="BF"/>
        </w:rPr>
        <w:t>dell’Allegato</w:t>
      </w:r>
      <w:r w:rsidRPr="00DF2A14">
        <w:rPr>
          <w:rFonts w:ascii="Book Antiqua" w:hAnsi="Book Antiqua"/>
          <w:bCs/>
          <w:color w:val="404040" w:themeColor="text1" w:themeTint="BF"/>
        </w:rPr>
        <w:t xml:space="preserve"> XVII</w:t>
      </w:r>
      <w:r w:rsidRPr="005B52E9">
        <w:rPr>
          <w:rStyle w:val="Rimandonotaapidipagina"/>
          <w:color w:val="404040" w:themeColor="text1" w:themeTint="BF"/>
        </w:rPr>
        <w:footnoteReference w:id="1"/>
      </w:r>
      <w:r w:rsidRPr="00DF2A14">
        <w:rPr>
          <w:rFonts w:ascii="Book Antiqua" w:hAnsi="Book Antiqua"/>
          <w:bCs/>
          <w:color w:val="404040" w:themeColor="text1" w:themeTint="BF"/>
        </w:rPr>
        <w:t xml:space="preserve"> </w:t>
      </w:r>
      <w:r w:rsidRPr="00DF2A14">
        <w:rPr>
          <w:rFonts w:ascii="Book Antiqua" w:hAnsi="Book Antiqua"/>
          <w:bCs/>
          <w:color w:val="404040" w:themeColor="text1" w:themeTint="BF"/>
          <w:highlight w:val="yellow"/>
        </w:rPr>
        <w:t xml:space="preserve">e la verifica del possesso della patente a crediti o dell’attestazione di qualificazione SOA, in classifica pari o superiore alla III, nei confronti </w:t>
      </w:r>
      <w:r w:rsidR="006D5830" w:rsidRPr="00DF2A14">
        <w:rPr>
          <w:rFonts w:ascii="Book Antiqua" w:hAnsi="Book Antiqua"/>
          <w:bCs/>
          <w:color w:val="404040" w:themeColor="text1" w:themeTint="BF"/>
          <w:highlight w:val="yellow"/>
        </w:rPr>
        <w:t>dell</w:t>
      </w:r>
      <w:r w:rsidR="00E51052" w:rsidRPr="00DF2A14">
        <w:rPr>
          <w:rFonts w:ascii="Book Antiqua" w:hAnsi="Book Antiqua"/>
          <w:bCs/>
          <w:color w:val="404040" w:themeColor="text1" w:themeTint="BF"/>
          <w:highlight w:val="yellow"/>
        </w:rPr>
        <w:t>’Appaltatore e degli eventuali subappaltatori, compresi i lavoratori autonomi</w:t>
      </w:r>
      <w:r w:rsidR="00DF2A14" w:rsidRPr="00DF2A14">
        <w:rPr>
          <w:rFonts w:ascii="Book Antiqua" w:hAnsi="Book Antiqua"/>
          <w:bCs/>
          <w:color w:val="404040" w:themeColor="text1" w:themeTint="BF"/>
        </w:rPr>
        <w:t>.</w:t>
      </w:r>
    </w:p>
    <w:p w14:paraId="0231B1DC" w14:textId="77777777" w:rsidR="00232F65" w:rsidRDefault="00232F65" w:rsidP="00232F65">
      <w:pPr>
        <w:rPr>
          <w:b/>
          <w:bCs/>
        </w:rPr>
      </w:pPr>
    </w:p>
    <w:tbl>
      <w:tblPr>
        <w:tblStyle w:val="Sfondochiaro-Colore1"/>
        <w:tblW w:w="0" w:type="auto"/>
        <w:tblLook w:val="04A0" w:firstRow="1" w:lastRow="0" w:firstColumn="1" w:lastColumn="0" w:noHBand="0" w:noVBand="1"/>
      </w:tblPr>
      <w:tblGrid>
        <w:gridCol w:w="9778"/>
      </w:tblGrid>
      <w:tr w:rsidR="00DF2A14" w14:paraId="199474FF" w14:textId="77777777" w:rsidTr="00934D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Borders>
              <w:top w:val="none" w:sz="0" w:space="0" w:color="auto"/>
              <w:left w:val="none" w:sz="0" w:space="0" w:color="auto"/>
              <w:bottom w:val="none" w:sz="0" w:space="0" w:color="auto"/>
              <w:right w:val="none" w:sz="0" w:space="0" w:color="auto"/>
            </w:tcBorders>
          </w:tcPr>
          <w:p w14:paraId="323B97BA" w14:textId="118506B0" w:rsidR="00DF2A14" w:rsidRDefault="00DF2A14" w:rsidP="00934D16">
            <w:pPr>
              <w:jc w:val="center"/>
              <w:rPr>
                <w:rFonts w:ascii="Book Antiqua" w:hAnsi="Book Antiqua"/>
                <w:b w:val="0"/>
                <w:color w:val="404040" w:themeColor="text1" w:themeTint="BF"/>
                <w:sz w:val="24"/>
                <w:szCs w:val="24"/>
              </w:rPr>
            </w:pPr>
            <w:r>
              <w:rPr>
                <w:rFonts w:ascii="Book Antiqua" w:hAnsi="Book Antiqua"/>
                <w:b w:val="0"/>
                <w:color w:val="404040" w:themeColor="text1" w:themeTint="BF"/>
                <w:sz w:val="24"/>
                <w:szCs w:val="24"/>
              </w:rPr>
              <w:t>ART. …</w:t>
            </w:r>
          </w:p>
          <w:p w14:paraId="33388008" w14:textId="3AF477B8" w:rsidR="00DF2A14" w:rsidRPr="00010ED8" w:rsidRDefault="00DF2A14" w:rsidP="00934D16">
            <w:pPr>
              <w:jc w:val="center"/>
              <w:rPr>
                <w:rFonts w:ascii="Book Antiqua" w:hAnsi="Book Antiqua"/>
                <w:b w:val="0"/>
                <w:color w:val="404040" w:themeColor="text1" w:themeTint="BF"/>
                <w:sz w:val="24"/>
                <w:szCs w:val="24"/>
              </w:rPr>
            </w:pPr>
            <w:r w:rsidRPr="00CE6F27">
              <w:rPr>
                <w:rFonts w:ascii="Book Antiqua" w:hAnsi="Book Antiqua"/>
                <w:b w:val="0"/>
                <w:color w:val="404040" w:themeColor="text1" w:themeTint="BF"/>
                <w:sz w:val="24"/>
                <w:szCs w:val="24"/>
              </w:rPr>
              <w:t>OBBLIGHI E ONERI DELL’APPALTATORE</w:t>
            </w:r>
          </w:p>
        </w:tc>
      </w:tr>
    </w:tbl>
    <w:p w14:paraId="2C5AC26F" w14:textId="70366D0E" w:rsidR="00294516" w:rsidRDefault="00DF2A14" w:rsidP="00232F65">
      <w:pPr>
        <w:rPr>
          <w:rFonts w:ascii="Book Antiqua" w:hAnsi="Book Antiqua"/>
          <w:color w:val="404040" w:themeColor="text1" w:themeTint="BF"/>
        </w:rPr>
      </w:pPr>
      <w:r w:rsidRPr="00DF2A14">
        <w:rPr>
          <w:rFonts w:ascii="Book Antiqua" w:hAnsi="Book Antiqua"/>
          <w:color w:val="404040" w:themeColor="text1" w:themeTint="BF"/>
        </w:rPr>
        <w:t>L’Appaltatore dichiara di aver consegnato al Committente, preliminarmente alla sottoscrizione del presente contratto, tutta la documentazione necessaria per la verifica della propria idoneità tecnico professionale ai sensi del D. Lgs. 81/2008, tra cui il Durc</w:t>
      </w:r>
      <w:r w:rsidR="00545EAA">
        <w:rPr>
          <w:rFonts w:ascii="Book Antiqua" w:hAnsi="Book Antiqua"/>
          <w:color w:val="404040" w:themeColor="text1" w:themeTint="BF"/>
        </w:rPr>
        <w:t xml:space="preserve">, e per la verifica del possesso </w:t>
      </w:r>
      <w:r w:rsidR="00294516" w:rsidRPr="00294516">
        <w:rPr>
          <w:rFonts w:ascii="Book Antiqua" w:hAnsi="Book Antiqua"/>
          <w:color w:val="404040" w:themeColor="text1" w:themeTint="BF"/>
          <w:highlight w:val="yellow"/>
        </w:rPr>
        <w:t xml:space="preserve">della patente a crediti o </w:t>
      </w:r>
      <w:r w:rsidR="00545EAA" w:rsidRPr="00545EAA">
        <w:rPr>
          <w:rFonts w:ascii="Book Antiqua" w:hAnsi="Book Antiqua"/>
          <w:i/>
          <w:iCs/>
          <w:color w:val="404040" w:themeColor="text1" w:themeTint="BF"/>
          <w:highlight w:val="yellow"/>
        </w:rPr>
        <w:t>[formulazione alternativa]</w:t>
      </w:r>
      <w:r w:rsidR="00545EAA">
        <w:rPr>
          <w:rFonts w:ascii="Book Antiqua" w:hAnsi="Book Antiqua"/>
          <w:color w:val="404040" w:themeColor="text1" w:themeTint="BF"/>
          <w:highlight w:val="yellow"/>
        </w:rPr>
        <w:t xml:space="preserve"> </w:t>
      </w:r>
      <w:r w:rsidR="00294516" w:rsidRPr="00294516">
        <w:rPr>
          <w:rFonts w:ascii="Book Antiqua" w:hAnsi="Book Antiqua"/>
          <w:color w:val="404040" w:themeColor="text1" w:themeTint="BF"/>
          <w:highlight w:val="yellow"/>
        </w:rPr>
        <w:t>dell’attestazione di qualificazione SOA, in classifica pari o superiore alla III</w:t>
      </w:r>
      <w:r w:rsidRPr="00294516">
        <w:rPr>
          <w:rFonts w:ascii="Book Antiqua" w:hAnsi="Book Antiqua"/>
          <w:color w:val="404040" w:themeColor="text1" w:themeTint="BF"/>
          <w:highlight w:val="yellow"/>
        </w:rPr>
        <w:t>.</w:t>
      </w:r>
      <w:r w:rsidRPr="00DF2A14">
        <w:rPr>
          <w:rFonts w:ascii="Book Antiqua" w:hAnsi="Book Antiqua"/>
          <w:color w:val="404040" w:themeColor="text1" w:themeTint="BF"/>
        </w:rPr>
        <w:t xml:space="preserve"> </w:t>
      </w:r>
    </w:p>
    <w:p w14:paraId="43137DD4" w14:textId="036CB6CC" w:rsidR="00DF2A14" w:rsidRDefault="00DF2A14" w:rsidP="00232F65">
      <w:pPr>
        <w:rPr>
          <w:b/>
          <w:bCs/>
        </w:rPr>
      </w:pPr>
      <w:r w:rsidRPr="00DF2A14">
        <w:rPr>
          <w:rFonts w:ascii="Book Antiqua" w:hAnsi="Book Antiqua"/>
          <w:color w:val="404040" w:themeColor="text1" w:themeTint="BF"/>
        </w:rPr>
        <w:t>Nel caso di opere la cui esecuzione sia affidata in subappalto l’Appaltatore si impegna ad effettuare la verifica dell’idoneità tecnico professionale ai sensi del D. Lgs. 81/2008 del/dei subappaltatore/i</w:t>
      </w:r>
      <w:r w:rsidR="0066094C">
        <w:rPr>
          <w:rFonts w:ascii="Book Antiqua" w:hAnsi="Book Antiqua"/>
          <w:color w:val="404040" w:themeColor="text1" w:themeTint="BF"/>
        </w:rPr>
        <w:t xml:space="preserve">, </w:t>
      </w:r>
      <w:r w:rsidR="0066094C" w:rsidRPr="00C3109F">
        <w:rPr>
          <w:rFonts w:ascii="Book Antiqua" w:hAnsi="Book Antiqua"/>
          <w:color w:val="404040" w:themeColor="text1" w:themeTint="BF"/>
          <w:highlight w:val="yellow"/>
        </w:rPr>
        <w:t xml:space="preserve">nonché </w:t>
      </w:r>
      <w:r w:rsidR="00570A4C">
        <w:rPr>
          <w:rFonts w:ascii="Book Antiqua" w:hAnsi="Book Antiqua"/>
          <w:color w:val="404040" w:themeColor="text1" w:themeTint="BF"/>
          <w:highlight w:val="yellow"/>
        </w:rPr>
        <w:t xml:space="preserve">la verifica </w:t>
      </w:r>
      <w:r w:rsidR="00C3109F" w:rsidRPr="00C3109F">
        <w:rPr>
          <w:rFonts w:ascii="Book Antiqua" w:hAnsi="Book Antiqua"/>
          <w:color w:val="404040" w:themeColor="text1" w:themeTint="BF"/>
          <w:highlight w:val="yellow"/>
        </w:rPr>
        <w:t>del possesso della patente a crediti o dell’attestazione di qualificazione SOA, in classifica pari o superiore alla III</w:t>
      </w:r>
      <w:r w:rsidRPr="00C3109F">
        <w:rPr>
          <w:rFonts w:ascii="Book Antiqua" w:hAnsi="Book Antiqua"/>
          <w:color w:val="404040" w:themeColor="text1" w:themeTint="BF"/>
          <w:highlight w:val="yellow"/>
        </w:rPr>
        <w:t>.</w:t>
      </w:r>
    </w:p>
    <w:p w14:paraId="681FFFBE" w14:textId="77777777" w:rsidR="00DF2A14" w:rsidRDefault="00DF2A14" w:rsidP="00232F65">
      <w:pPr>
        <w:rPr>
          <w:b/>
          <w:bCs/>
        </w:rPr>
      </w:pPr>
    </w:p>
    <w:p w14:paraId="41313DBF" w14:textId="77777777" w:rsidR="00DF2A14" w:rsidRDefault="00DF2A14" w:rsidP="00232F65">
      <w:pPr>
        <w:rPr>
          <w:b/>
          <w:bCs/>
        </w:rPr>
      </w:pPr>
    </w:p>
    <w:bookmarkEnd w:id="0"/>
    <w:p w14:paraId="2AA3C137" w14:textId="77777777" w:rsidR="00DF2A14" w:rsidRDefault="00DF2A14" w:rsidP="00232F65">
      <w:pPr>
        <w:rPr>
          <w:b/>
          <w:bCs/>
        </w:rPr>
      </w:pPr>
    </w:p>
    <w:sectPr w:rsidR="00DF2A14" w:rsidSect="00B8434A">
      <w:pgSz w:w="11906" w:h="17338"/>
      <w:pgMar w:top="1849" w:right="773" w:bottom="1072" w:left="58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8235B" w14:textId="77777777" w:rsidR="00A048F4" w:rsidRDefault="00A048F4" w:rsidP="00E62CB4">
      <w:pPr>
        <w:spacing w:after="0" w:line="240" w:lineRule="auto"/>
      </w:pPr>
      <w:r>
        <w:separator/>
      </w:r>
    </w:p>
  </w:endnote>
  <w:endnote w:type="continuationSeparator" w:id="0">
    <w:p w14:paraId="004348AD" w14:textId="77777777" w:rsidR="00A048F4" w:rsidRDefault="00A048F4" w:rsidP="00E62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5E889" w14:textId="77777777" w:rsidR="00A048F4" w:rsidRDefault="00A048F4" w:rsidP="00E62CB4">
      <w:pPr>
        <w:spacing w:after="0" w:line="240" w:lineRule="auto"/>
      </w:pPr>
      <w:r>
        <w:separator/>
      </w:r>
    </w:p>
  </w:footnote>
  <w:footnote w:type="continuationSeparator" w:id="0">
    <w:p w14:paraId="7B4EEDA5" w14:textId="77777777" w:rsidR="00A048F4" w:rsidRDefault="00A048F4" w:rsidP="00E62CB4">
      <w:pPr>
        <w:spacing w:after="0" w:line="240" w:lineRule="auto"/>
      </w:pPr>
      <w:r>
        <w:continuationSeparator/>
      </w:r>
    </w:p>
  </w:footnote>
  <w:footnote w:id="1">
    <w:p w14:paraId="195C1B84" w14:textId="660321FB" w:rsidR="00232F65" w:rsidRDefault="00232F65" w:rsidP="00232F65">
      <w:pPr>
        <w:pStyle w:val="Testonotaapidipagina"/>
        <w:jc w:val="both"/>
        <w:rPr>
          <w:rFonts w:ascii="Book Antiqua" w:hAnsi="Book Antiqua"/>
          <w:sz w:val="18"/>
          <w:szCs w:val="18"/>
        </w:rPr>
      </w:pPr>
      <w:r>
        <w:rPr>
          <w:rStyle w:val="Rimandonotaapidipagina"/>
        </w:rPr>
        <w:footnoteRef/>
      </w:r>
      <w:r w:rsidRPr="005B52E9">
        <w:rPr>
          <w:rFonts w:ascii="Book Antiqua" w:hAnsi="Book Antiqua"/>
          <w:sz w:val="18"/>
          <w:szCs w:val="18"/>
        </w:rPr>
        <w:t xml:space="preserve">Documenti da esibire ai fini della verifica dell’idoneità tecnico professionale: Iscrizione alla camera di commercio, industria </w:t>
      </w:r>
      <w:r w:rsidR="005E27E5" w:rsidRPr="005B52E9">
        <w:rPr>
          <w:rFonts w:ascii="Book Antiqua" w:hAnsi="Book Antiqua"/>
          <w:sz w:val="18"/>
          <w:szCs w:val="18"/>
        </w:rPr>
        <w:t>e</w:t>
      </w:r>
      <w:r w:rsidRPr="005B52E9">
        <w:rPr>
          <w:rFonts w:ascii="Book Antiqua" w:hAnsi="Book Antiqua"/>
          <w:sz w:val="18"/>
          <w:szCs w:val="18"/>
        </w:rPr>
        <w:t xml:space="preserve"> artigianato con oggetto sociale ineren</w:t>
      </w:r>
      <w:r>
        <w:rPr>
          <w:rFonts w:ascii="Book Antiqua" w:hAnsi="Book Antiqua"/>
          <w:sz w:val="18"/>
          <w:szCs w:val="18"/>
        </w:rPr>
        <w:t>te alla tipologia dell’appalto, d</w:t>
      </w:r>
      <w:r w:rsidRPr="005B52E9">
        <w:rPr>
          <w:rFonts w:ascii="Book Antiqua" w:hAnsi="Book Antiqua"/>
          <w:sz w:val="18"/>
          <w:szCs w:val="18"/>
        </w:rPr>
        <w:t xml:space="preserve">ocumento di valutazione dei rischi di cui all’articolo 17, comma 1, lettera a) </w:t>
      </w:r>
      <w:r>
        <w:rPr>
          <w:rFonts w:ascii="Book Antiqua" w:hAnsi="Book Antiqua"/>
          <w:sz w:val="18"/>
          <w:szCs w:val="18"/>
        </w:rPr>
        <w:t xml:space="preserve">del d. lgs. 81/08 e </w:t>
      </w:r>
      <w:proofErr w:type="spellStart"/>
      <w:r>
        <w:rPr>
          <w:rFonts w:ascii="Book Antiqua" w:hAnsi="Book Antiqua"/>
          <w:sz w:val="18"/>
          <w:szCs w:val="18"/>
        </w:rPr>
        <w:t>s.m.i.</w:t>
      </w:r>
      <w:proofErr w:type="spellEnd"/>
      <w:r>
        <w:rPr>
          <w:rFonts w:ascii="Book Antiqua" w:hAnsi="Book Antiqua"/>
          <w:sz w:val="18"/>
          <w:szCs w:val="18"/>
        </w:rPr>
        <w:t>, d</w:t>
      </w:r>
      <w:r w:rsidRPr="005B52E9">
        <w:rPr>
          <w:rFonts w:ascii="Book Antiqua" w:hAnsi="Book Antiqua"/>
          <w:sz w:val="18"/>
          <w:szCs w:val="18"/>
        </w:rPr>
        <w:t>ocumento unico di regolarità contributiva di cui al Decret</w:t>
      </w:r>
      <w:r>
        <w:rPr>
          <w:rFonts w:ascii="Book Antiqua" w:hAnsi="Book Antiqua"/>
          <w:sz w:val="18"/>
          <w:szCs w:val="18"/>
        </w:rPr>
        <w:t xml:space="preserve">o </w:t>
      </w:r>
      <w:r w:rsidR="005E27E5">
        <w:rPr>
          <w:rFonts w:ascii="Book Antiqua" w:hAnsi="Book Antiqua"/>
          <w:sz w:val="18"/>
          <w:szCs w:val="18"/>
        </w:rPr>
        <w:t>Ministeriale 30</w:t>
      </w:r>
      <w:r>
        <w:rPr>
          <w:rFonts w:ascii="Book Antiqua" w:hAnsi="Book Antiqua"/>
          <w:sz w:val="18"/>
          <w:szCs w:val="18"/>
        </w:rPr>
        <w:t xml:space="preserve"> gennaio </w:t>
      </w:r>
      <w:proofErr w:type="gramStart"/>
      <w:r>
        <w:rPr>
          <w:rFonts w:ascii="Book Antiqua" w:hAnsi="Book Antiqua"/>
          <w:sz w:val="18"/>
          <w:szCs w:val="18"/>
        </w:rPr>
        <w:t>2015,  d</w:t>
      </w:r>
      <w:r w:rsidRPr="005B52E9">
        <w:rPr>
          <w:rFonts w:ascii="Book Antiqua" w:hAnsi="Book Antiqua"/>
          <w:sz w:val="18"/>
          <w:szCs w:val="18"/>
        </w:rPr>
        <w:t>ichiarazione</w:t>
      </w:r>
      <w:proofErr w:type="gramEnd"/>
      <w:r w:rsidRPr="005B52E9">
        <w:rPr>
          <w:rFonts w:ascii="Book Antiqua" w:hAnsi="Book Antiqua"/>
          <w:sz w:val="18"/>
          <w:szCs w:val="18"/>
        </w:rPr>
        <w:t xml:space="preserve"> di non essere oggetto di provve</w:t>
      </w:r>
      <w:r>
        <w:rPr>
          <w:rFonts w:ascii="Book Antiqua" w:hAnsi="Book Antiqua"/>
          <w:sz w:val="18"/>
          <w:szCs w:val="18"/>
        </w:rPr>
        <w:t>dimenti di sospensione o interdi</w:t>
      </w:r>
      <w:r w:rsidRPr="005B52E9">
        <w:rPr>
          <w:rFonts w:ascii="Book Antiqua" w:hAnsi="Book Antiqua"/>
          <w:sz w:val="18"/>
          <w:szCs w:val="18"/>
        </w:rPr>
        <w:t>ttivi di cui all’art. 14 del d. lgs. 81/08</w:t>
      </w:r>
      <w:r>
        <w:rPr>
          <w:rFonts w:ascii="Book Antiqua" w:hAnsi="Book Antiqua"/>
          <w:sz w:val="18"/>
          <w:szCs w:val="18"/>
        </w:rPr>
        <w:t xml:space="preserve"> e </w:t>
      </w:r>
      <w:proofErr w:type="spellStart"/>
      <w:proofErr w:type="gramStart"/>
      <w:r>
        <w:rPr>
          <w:rFonts w:ascii="Book Antiqua" w:hAnsi="Book Antiqua"/>
          <w:sz w:val="18"/>
          <w:szCs w:val="18"/>
        </w:rPr>
        <w:t>s.m.i.</w:t>
      </w:r>
      <w:proofErr w:type="spellEnd"/>
      <w:r w:rsidRPr="005B52E9">
        <w:rPr>
          <w:rFonts w:ascii="Book Antiqua" w:hAnsi="Book Antiqua"/>
          <w:sz w:val="18"/>
          <w:szCs w:val="18"/>
        </w:rPr>
        <w:t>.</w:t>
      </w:r>
      <w:proofErr w:type="gramEnd"/>
    </w:p>
    <w:p w14:paraId="7D985FB4" w14:textId="77777777" w:rsidR="00232F65" w:rsidRDefault="00232F65" w:rsidP="00232F65">
      <w:pPr>
        <w:pStyle w:val="Testonotaapidipagina"/>
        <w:jc w:val="both"/>
      </w:pPr>
      <w:r w:rsidRPr="00F95B5E">
        <w:rPr>
          <w:rFonts w:ascii="Book Antiqua" w:hAnsi="Book Antiqua"/>
          <w:sz w:val="18"/>
          <w:szCs w:val="18"/>
        </w:rPr>
        <w:t xml:space="preserve">Nel caso di cantieri la cui entità presunta è inferiore a 200 uomini-giorno e i cui lavori non comportano rischi particolari di cui all'allegato XI del d.lgs. 81/08 e </w:t>
      </w:r>
      <w:proofErr w:type="spellStart"/>
      <w:r w:rsidRPr="00F95B5E">
        <w:rPr>
          <w:rFonts w:ascii="Book Antiqua" w:hAnsi="Book Antiqua"/>
          <w:sz w:val="18"/>
          <w:szCs w:val="18"/>
        </w:rPr>
        <w:t>s.m.i.</w:t>
      </w:r>
      <w:proofErr w:type="spellEnd"/>
      <w:r w:rsidRPr="00F95B5E">
        <w:rPr>
          <w:rFonts w:ascii="Book Antiqua" w:hAnsi="Book Antiqua"/>
          <w:sz w:val="18"/>
          <w:szCs w:val="18"/>
        </w:rPr>
        <w:t>, la verifica dell'idoneità tecnico professionale si considera soddisfatta mediante presentazione da parte dell’impresa del certificato di iscrizione alla Camera di commercio, industria e artigianato e del documento unico di regolarità contributiva corredato da autocertificazione in ordine al possesso degli altri requis</w:t>
      </w:r>
      <w:r>
        <w:rPr>
          <w:rFonts w:ascii="Book Antiqua" w:hAnsi="Book Antiqua"/>
          <w:sz w:val="18"/>
          <w:szCs w:val="18"/>
        </w:rPr>
        <w:t>iti previsti dall’ Allegato XVII</w:t>
      </w:r>
      <w:r w:rsidRPr="00F95B5E">
        <w:rPr>
          <w:rFonts w:ascii="Book Antiqua" w:hAnsi="Book Antiqua"/>
          <w:sz w:val="18"/>
          <w:szCs w:val="18"/>
        </w:rPr>
        <w:t xml:space="preserve"> del D. lgs. 81/08 e </w:t>
      </w:r>
      <w:proofErr w:type="spellStart"/>
      <w:proofErr w:type="gramStart"/>
      <w:r w:rsidRPr="00F95B5E">
        <w:rPr>
          <w:rFonts w:ascii="Book Antiqua" w:hAnsi="Book Antiqua"/>
          <w:sz w:val="18"/>
          <w:szCs w:val="18"/>
        </w:rPr>
        <w:t>s.m.i.</w:t>
      </w:r>
      <w:proofErr w:type="spellEnd"/>
      <w:r w:rsidRPr="00F95B5E">
        <w:rPr>
          <w:rFonts w:ascii="Book Antiqua" w:hAnsi="Book Antiqua"/>
          <w:sz w:val="18"/>
          <w:szCs w:val="18"/>
        </w:rPr>
        <w:t>.</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D7E09"/>
    <w:multiLevelType w:val="hybridMultilevel"/>
    <w:tmpl w:val="A2225F0A"/>
    <w:lvl w:ilvl="0" w:tplc="A830B5B0">
      <w:start w:val="1"/>
      <w:numFmt w:val="bullet"/>
      <w:lvlText w:val="-"/>
      <w:lvlJc w:val="left"/>
      <w:pPr>
        <w:ind w:left="405" w:hanging="360"/>
      </w:pPr>
      <w:rPr>
        <w:rFonts w:ascii="Aptos" w:eastAsiaTheme="minorHAnsi" w:hAnsi="Aptos" w:cstheme="minorBid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 w15:restartNumberingAfterBreak="0">
    <w:nsid w:val="2104439D"/>
    <w:multiLevelType w:val="hybridMultilevel"/>
    <w:tmpl w:val="64E8A0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CB8241A"/>
    <w:multiLevelType w:val="hybridMultilevel"/>
    <w:tmpl w:val="52AAB2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23003996">
    <w:abstractNumId w:val="1"/>
  </w:num>
  <w:num w:numId="2" w16cid:durableId="777482883">
    <w:abstractNumId w:val="0"/>
  </w:num>
  <w:num w:numId="3" w16cid:durableId="735590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34A"/>
    <w:rsid w:val="0000374B"/>
    <w:rsid w:val="0000667C"/>
    <w:rsid w:val="00016EB5"/>
    <w:rsid w:val="00041C6F"/>
    <w:rsid w:val="00053FC1"/>
    <w:rsid w:val="000D1E40"/>
    <w:rsid w:val="00217531"/>
    <w:rsid w:val="00232F65"/>
    <w:rsid w:val="00254FAB"/>
    <w:rsid w:val="00277199"/>
    <w:rsid w:val="00294516"/>
    <w:rsid w:val="002C5917"/>
    <w:rsid w:val="0031554E"/>
    <w:rsid w:val="00320AF1"/>
    <w:rsid w:val="0036023D"/>
    <w:rsid w:val="003C5E73"/>
    <w:rsid w:val="00474FAF"/>
    <w:rsid w:val="004C25EF"/>
    <w:rsid w:val="00545EAA"/>
    <w:rsid w:val="00546F8E"/>
    <w:rsid w:val="00570A4C"/>
    <w:rsid w:val="005A7A99"/>
    <w:rsid w:val="005E27E5"/>
    <w:rsid w:val="00603A9B"/>
    <w:rsid w:val="0066094C"/>
    <w:rsid w:val="00673145"/>
    <w:rsid w:val="006D5830"/>
    <w:rsid w:val="00737892"/>
    <w:rsid w:val="0089008C"/>
    <w:rsid w:val="009008DA"/>
    <w:rsid w:val="00923A41"/>
    <w:rsid w:val="009D771C"/>
    <w:rsid w:val="009E5DB3"/>
    <w:rsid w:val="00A048F4"/>
    <w:rsid w:val="00A60F91"/>
    <w:rsid w:val="00A65FF7"/>
    <w:rsid w:val="00A7769B"/>
    <w:rsid w:val="00A8796D"/>
    <w:rsid w:val="00AA3986"/>
    <w:rsid w:val="00AB5132"/>
    <w:rsid w:val="00B831A8"/>
    <w:rsid w:val="00B8434A"/>
    <w:rsid w:val="00BA19E1"/>
    <w:rsid w:val="00C06D04"/>
    <w:rsid w:val="00C13103"/>
    <w:rsid w:val="00C20043"/>
    <w:rsid w:val="00C269F4"/>
    <w:rsid w:val="00C3109F"/>
    <w:rsid w:val="00C7541A"/>
    <w:rsid w:val="00D0181A"/>
    <w:rsid w:val="00D57484"/>
    <w:rsid w:val="00DC2E33"/>
    <w:rsid w:val="00DF2A14"/>
    <w:rsid w:val="00E067C3"/>
    <w:rsid w:val="00E12C67"/>
    <w:rsid w:val="00E51052"/>
    <w:rsid w:val="00E62CB4"/>
    <w:rsid w:val="00F1285D"/>
    <w:rsid w:val="00F34F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0402B"/>
  <w15:chartTrackingRefBased/>
  <w15:docId w15:val="{4F33B403-A92C-4B0B-B973-91211C2A1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771C"/>
  </w:style>
  <w:style w:type="paragraph" w:styleId="Titolo1">
    <w:name w:val="heading 1"/>
    <w:basedOn w:val="Normale"/>
    <w:next w:val="Normale"/>
    <w:link w:val="Titolo1Carattere"/>
    <w:uiPriority w:val="9"/>
    <w:qFormat/>
    <w:rsid w:val="00B843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843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8434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8434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8434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8434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8434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8434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8434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8434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8434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8434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8434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8434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8434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8434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8434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8434A"/>
    <w:rPr>
      <w:rFonts w:eastAsiaTheme="majorEastAsia" w:cstheme="majorBidi"/>
      <w:color w:val="272727" w:themeColor="text1" w:themeTint="D8"/>
    </w:rPr>
  </w:style>
  <w:style w:type="paragraph" w:styleId="Titolo">
    <w:name w:val="Title"/>
    <w:basedOn w:val="Normale"/>
    <w:next w:val="Normale"/>
    <w:link w:val="TitoloCarattere"/>
    <w:uiPriority w:val="10"/>
    <w:qFormat/>
    <w:rsid w:val="00B843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8434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8434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8434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8434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8434A"/>
    <w:rPr>
      <w:i/>
      <w:iCs/>
      <w:color w:val="404040" w:themeColor="text1" w:themeTint="BF"/>
    </w:rPr>
  </w:style>
  <w:style w:type="paragraph" w:styleId="Paragrafoelenco">
    <w:name w:val="List Paragraph"/>
    <w:basedOn w:val="Normale"/>
    <w:uiPriority w:val="34"/>
    <w:qFormat/>
    <w:rsid w:val="00B8434A"/>
    <w:pPr>
      <w:ind w:left="720"/>
      <w:contextualSpacing/>
    </w:pPr>
  </w:style>
  <w:style w:type="character" w:styleId="Enfasiintensa">
    <w:name w:val="Intense Emphasis"/>
    <w:basedOn w:val="Carpredefinitoparagrafo"/>
    <w:uiPriority w:val="21"/>
    <w:qFormat/>
    <w:rsid w:val="00B8434A"/>
    <w:rPr>
      <w:i/>
      <w:iCs/>
      <w:color w:val="0F4761" w:themeColor="accent1" w:themeShade="BF"/>
    </w:rPr>
  </w:style>
  <w:style w:type="paragraph" w:styleId="Citazioneintensa">
    <w:name w:val="Intense Quote"/>
    <w:basedOn w:val="Normale"/>
    <w:next w:val="Normale"/>
    <w:link w:val="CitazioneintensaCarattere"/>
    <w:uiPriority w:val="30"/>
    <w:qFormat/>
    <w:rsid w:val="00B843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8434A"/>
    <w:rPr>
      <w:i/>
      <w:iCs/>
      <w:color w:val="0F4761" w:themeColor="accent1" w:themeShade="BF"/>
    </w:rPr>
  </w:style>
  <w:style w:type="character" w:styleId="Riferimentointenso">
    <w:name w:val="Intense Reference"/>
    <w:basedOn w:val="Carpredefinitoparagrafo"/>
    <w:uiPriority w:val="32"/>
    <w:qFormat/>
    <w:rsid w:val="00B8434A"/>
    <w:rPr>
      <w:b/>
      <w:bCs/>
      <w:smallCaps/>
      <w:color w:val="0F4761" w:themeColor="accent1" w:themeShade="BF"/>
      <w:spacing w:val="5"/>
    </w:rPr>
  </w:style>
  <w:style w:type="paragraph" w:styleId="Intestazione">
    <w:name w:val="header"/>
    <w:basedOn w:val="Normale"/>
    <w:link w:val="IntestazioneCarattere"/>
    <w:uiPriority w:val="99"/>
    <w:unhideWhenUsed/>
    <w:rsid w:val="00E62CB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62CB4"/>
  </w:style>
  <w:style w:type="paragraph" w:styleId="Pidipagina">
    <w:name w:val="footer"/>
    <w:basedOn w:val="Normale"/>
    <w:link w:val="PidipaginaCarattere"/>
    <w:uiPriority w:val="99"/>
    <w:unhideWhenUsed/>
    <w:rsid w:val="00E62CB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62CB4"/>
  </w:style>
  <w:style w:type="table" w:styleId="Sfondochiaro-Colore1">
    <w:name w:val="Light Shading Accent 1"/>
    <w:basedOn w:val="Tabellanormale"/>
    <w:uiPriority w:val="60"/>
    <w:rsid w:val="00232F65"/>
    <w:pPr>
      <w:spacing w:after="0" w:line="240" w:lineRule="auto"/>
    </w:pPr>
    <w:rPr>
      <w:color w:val="0F4761" w:themeColor="accent1" w:themeShade="BF"/>
      <w:kern w:val="0"/>
      <w:sz w:val="22"/>
      <w:szCs w:val="22"/>
      <w14:ligatures w14:val="none"/>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character" w:customStyle="1" w:styleId="TestonotaapidipaginaCarattere">
    <w:name w:val="Testo nota a piè di pagina Carattere"/>
    <w:link w:val="Testonotaapidipagina"/>
    <w:semiHidden/>
    <w:locked/>
    <w:rsid w:val="00232F65"/>
    <w:rPr>
      <w:lang w:eastAsia="it-IT"/>
    </w:rPr>
  </w:style>
  <w:style w:type="paragraph" w:styleId="Testonotaapidipagina">
    <w:name w:val="footnote text"/>
    <w:basedOn w:val="Normale"/>
    <w:link w:val="TestonotaapidipaginaCarattere"/>
    <w:semiHidden/>
    <w:rsid w:val="00232F65"/>
    <w:pPr>
      <w:spacing w:after="0" w:line="240" w:lineRule="auto"/>
    </w:pPr>
    <w:rPr>
      <w:lang w:eastAsia="it-IT"/>
    </w:rPr>
  </w:style>
  <w:style w:type="character" w:customStyle="1" w:styleId="TestonotaapidipaginaCarattere1">
    <w:name w:val="Testo nota a piè di pagina Carattere1"/>
    <w:basedOn w:val="Carpredefinitoparagrafo"/>
    <w:uiPriority w:val="99"/>
    <w:semiHidden/>
    <w:rsid w:val="00232F65"/>
    <w:rPr>
      <w:sz w:val="20"/>
      <w:szCs w:val="20"/>
    </w:rPr>
  </w:style>
  <w:style w:type="character" w:styleId="Rimandonotaapidipagina">
    <w:name w:val="footnote reference"/>
    <w:semiHidden/>
    <w:rsid w:val="00232F65"/>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AA328-AB9B-4564-BEC3-092317364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1383</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Priore Elena</dc:creator>
  <cp:keywords/>
  <dc:description/>
  <cp:lastModifiedBy>Priore Elena</cp:lastModifiedBy>
  <cp:revision>2</cp:revision>
  <dcterms:created xsi:type="dcterms:W3CDTF">2024-10-22T11:00:00Z</dcterms:created>
  <dcterms:modified xsi:type="dcterms:W3CDTF">2024-10-22T11:00:00Z</dcterms:modified>
</cp:coreProperties>
</file>